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480" w:line="276" w:lineRule="auto"/>
        <w:jc w:val="center"/>
        <w:rPr>
          <w:rFonts w:ascii="Montserrat" w:cs="Montserrat" w:eastAsia="Montserrat" w:hAnsi="Montserrat"/>
          <w:b w:val="1"/>
          <w:bCs w:val="1"/>
          <w:color w:val="9900f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900ff"/>
          <w:sz w:val="24"/>
          <w:szCs w:val="24"/>
          <w:rtl w:val="0"/>
        </w:rPr>
        <w:t xml:space="preserve">ANEXO 5. FORMATO DE REGISTRO DE VOTANTES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Consejo Profesional de Administración de Empresas </w:t>
      </w:r>
    </w:p>
    <w:p w:rsidR="00000000" w:rsidDel="00000000" w:rsidP="00000000" w:rsidRDefault="00000000" w:rsidRPr="00000000" w14:paraId="00000005">
      <w:pPr>
        <w:widowControl w:val="0"/>
        <w:spacing w:after="240" w:before="240"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Asunto: Registro votante para la convocatoria Elección Representantes Asociaciones CPAE 2025.</w:t>
      </w:r>
    </w:p>
    <w:p w:rsidR="00000000" w:rsidDel="00000000" w:rsidP="00000000" w:rsidRDefault="00000000" w:rsidRPr="00000000" w14:paraId="00000006">
      <w:pPr>
        <w:widowControl w:val="0"/>
        <w:spacing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I. DATOS DE LA PERSONA JURÍDICA (ASOCIACIÓN)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(Requisito: Debe tener vigencia legal no inferior a un (1) año y certificado de existencia expedido no mayor a 30 días,)</w:t>
      </w:r>
    </w:p>
    <w:p w:rsidR="00000000" w:rsidDel="00000000" w:rsidP="00000000" w:rsidRDefault="00000000" w:rsidRPr="00000000" w14:paraId="00000007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• Razón Social de la Asociación:  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• NIT: 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• Domicilio (Ciudad/Departamento): 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• Correo Electrónico para Votación Virtual: __________________________________________ (Nota Jurídica: Es crucial que este correo sea exacto, pues la votación se realizará exclusivamente a través del correo registrado aquí)</w:t>
      </w:r>
    </w:p>
    <w:p w:rsidR="00000000" w:rsidDel="00000000" w:rsidP="00000000" w:rsidRDefault="00000000" w:rsidRPr="00000000" w14:paraId="0000000B">
      <w:pPr>
        <w:widowControl w:val="0"/>
        <w:spacing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II. CALIDAD DEL VOTANTE (REPRESENTACIÓN)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(Marque con una X la calidad en la que actúa,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after="0" w:before="240" w:lineRule="auto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  ] Representante Legal (Acreditado en Cámara de Comercio).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before="0" w:lineRule="auto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  ] Apoderado / Miembro de Junta Directiva (Requiere Poder Especial y certificación de calidad de miembro de Junta,).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III. DATOS DEL REPRESENTANTE O APODERADO (PERSONA NATURAL)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(Quien ejercerá el voto nominal)</w:t>
      </w:r>
    </w:p>
    <w:p w:rsidR="00000000" w:rsidDel="00000000" w:rsidP="00000000" w:rsidRDefault="00000000" w:rsidRPr="00000000" w14:paraId="0000000F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• Nombres y Apellidos: 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• Número de Cédula de Ciudadanía: 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• Teléfono de contacto: 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IV. LISTA DE CHEQUEO DOCUMENTAL (ANEXOS OBLIGATORIOS)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(Debe adjuntar los requisitos establecido en los términos de la convocatoria,)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before="240" w:lineRule="auto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  ] Certificado de Existencia y Representación Legal (Expedición &lt; 30 días; Constitución &gt; 1 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  ] Fotocopia de la cédula de ciudadanía del votante.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before="0" w:lineRule="auto"/>
        <w:ind w:left="720" w:hanging="360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[  ] Poder especial (en caso que aplique) debidamente diligenciado (Solo si vota un miembro de la Junta distinto al Rep. Legal).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Firma del Votante Autorizado ____________________</w:t>
      </w:r>
    </w:p>
    <w:p w:rsidR="00000000" w:rsidDel="00000000" w:rsidP="00000000" w:rsidRDefault="00000000" w:rsidRPr="00000000" w14:paraId="00000017">
      <w:pPr>
        <w:widowControl w:val="0"/>
        <w:spacing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C.C. No. ______________________</w:t>
      </w:r>
    </w:p>
    <w:p w:rsidR="00000000" w:rsidDel="00000000" w:rsidP="00000000" w:rsidRDefault="00000000" w:rsidRPr="00000000" w14:paraId="00000018">
      <w:pPr>
        <w:widowControl w:val="0"/>
        <w:spacing w:after="240" w:before="240" w:line="360" w:lineRule="auto"/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Fecha: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40" w:lineRule="auto"/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Notas:</w:t>
      </w:r>
    </w:p>
    <w:p w:rsidR="00000000" w:rsidDel="00000000" w:rsidP="00000000" w:rsidRDefault="00000000" w:rsidRPr="00000000" w14:paraId="0000001A">
      <w:pPr>
        <w:widowControl w:val="0"/>
        <w:spacing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Para asegurar que este registro sea aceptado jurídicamente por el Comité de Elección, debe tener en cuenta las siguientes reglas extraídas de los términos de referencia: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befor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Unicidad del Voto: Cada asociación tiene derecho a un (1) solo voto nominal.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spacing w:after="0" w:before="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Inhibición de Doble Representación: Un mismo apoderado no puede representar a más de una asociación simultáneamente. Si esto ocurre, será causal de rechazo.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after="0" w:before="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Medio y Plazo de Radicación: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before="0" w:lineRule="auto"/>
        <w:ind w:left="144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Este formato y los documentos soportes deben enviarse al correo: juridica@cpae.gov.co.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before="0" w:lineRule="auto"/>
        <w:ind w:left="144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Asunto del Correo: Debe decir estrictamente: “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Registro de votantes – Elección de representantes asociaciones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before="0" w:lineRule="auto"/>
        <w:ind w:left="144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Fecha Límite: Desde el 18 de marzo de 2026 hasta el 24 de abril de 2026 a la 1:00 p.m.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-552448</wp:posOffset>
          </wp:positionH>
          <wp:positionV relativeFrom="paragraph">
            <wp:posOffset>-457197</wp:posOffset>
          </wp:positionV>
          <wp:extent cx="3005750" cy="914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5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khDU6PVUvPU1jALWYJJiQivKg==">CgMxLjA4AHIhMVZfcVJaMFRoVjlYTUQ1Z21uNHVmZ053ZWpEaXlXRVZR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