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480" w:line="276" w:lineRule="auto"/>
        <w:jc w:val="center"/>
        <w:rPr>
          <w:rFonts w:ascii="Poppins" w:cs="Poppins" w:eastAsia="Poppins" w:hAnsi="Poppins"/>
          <w:b w:val="1"/>
          <w:bCs w:val="1"/>
          <w:color w:val="4f81bd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900ff"/>
          <w:sz w:val="24"/>
          <w:szCs w:val="24"/>
          <w:rtl w:val="0"/>
        </w:rPr>
        <w:t xml:space="preserve">ANEXO 4. ACEPTACIÓN FUNCIONES DEL CONSEJO DIRECTIVO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En mi calidad de postulante de la </w:t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“Segunda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Convocatoria para la elección de representantes de asociaciones de 2026”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y en caso de salir elegido elegido por las Facultades o Escuelas Universitarias oficialmente aprobadas que otorgan el título de Administrador de Empresas o denominaciones afines, como miembro  del Consejo Profesional de Administración de Empresas manifiesto de forma libre, voluntaria y expresa: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before="240" w:line="24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Que acepto mi designación como miembro del Consejo Directivo del Consejo Profesional de Administración de Empresas, conforme a lo dispuesto en el artículo 1° del Acuerdo 001 de 2022, aprobado mediante Resolución 0952 de 2022 del Ministerio de Comercio, Industria y Turismo.</w:t>
        <w:br w:type="textWrapping"/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240" w:before="0" w:line="24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Que ejerceré mis funciones en cumplimiento de los principios de buena fe, objetividad, diligencia, imparcialidad y cuidado, orientando mis actuaciones al interés institucional del Consejo Profesional de Administración de Empresas, conforme a lo previsto en el artículo 18 del Acuerdo 001 de 2022.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“</w:t>
      </w: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ARTÍCULO 18°. Actuación de los miembros del Consejo Directivo: Con el propósito de contar con la mayor objetividad, independencia y conocimiento en la toma de  decisiones, los miembros del Consejo Directivo deberán regirse individualmente y como colectivo, por los siguientes postulados: 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a. Una vez elegidos como miembros del Consejo Directivo, actuarán como tal y por lo tanto buscarán siempre las mejores decisiones, donde prime el interés del cuerpo colegiado. 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b. Ejercerán las funciones de buena fe, de manera objetiva, con independencia, diligencia, imparcialidad y cuidado, buscando siempre que las decisiones que se adopten guarden el interés del Consejo. 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c. Participarán de manera activa en las diferentes sesiones del Consejo Directivo, revisando y estudiando los documentos enviados de manera previa a las reuniones, y efectuando las observaciones que consideren pertinentes. 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i w:val="1"/>
          <w:iCs w:val="1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d. Informarán por anticipado al Consejo Directivo, ante una eventual situación que pueda generar un conflicto de intereses, procurando no intervenir ni votar en las deliberaciones sobre el asunto. 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ind w:left="72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i w:val="1"/>
          <w:iCs w:val="1"/>
          <w:rtl w:val="0"/>
        </w:rPr>
        <w:t xml:space="preserve">e. Guardarán la reserva de la información que se conozca por su vinculación al Consejo Directivo, en especial aquélla que no sea de conocimiento público y se abstendrán de revelar información que conozcan por su condición de consejero”.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before="240" w:line="24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Que me comprometo a asistir activamente a las sesiones ordinarias y extraordinarias del Consejo Directivo, así como a cumplir con los deberes establecidos en el reglamento interno aprobado por el Ministerio de Comercio, Industria y Turismo, y demás normas aplicables.</w:t>
        <w:br w:type="textWrapping"/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Que no me encuentro incurso en causales de inhabilidad, incompatibilidad ni conflicto de intereses para el ejercicio del cargo, conforme a lo dispuesto por el artículo 8 de la Ley 80 de 1993 y demás normas concordantes.</w:t>
        <w:br w:type="textWrapping"/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240" w:before="0" w:line="24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Que acepto desempeñar mi cargo de manera ad honorem, según lo dispuesto por el artículo 7° del Acuerdo 001 de 2022.</w:t>
      </w: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En constancia de lo anterior, firmo el presente documento en señal de aceptación.</w:t>
      </w:r>
    </w:p>
    <w:p w:rsidR="00000000" w:rsidDel="00000000" w:rsidP="00000000" w:rsidRDefault="00000000" w:rsidRPr="00000000" w14:paraId="00000010">
      <w:pPr>
        <w:widowControl w:val="0"/>
        <w:spacing w:after="240" w:before="240" w:line="360" w:lineRule="auto"/>
        <w:jc w:val="left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     Fecha: _____________________</w:t>
        <w:br w:type="textWrapping"/>
        <w:t xml:space="preserve">     Firma: ___________________________</w:t>
        <w:br w:type="textWrapping"/>
        <w:t xml:space="preserve">     Nombre Completo: ________________________________</w:t>
      </w:r>
    </w:p>
    <w:p w:rsidR="00000000" w:rsidDel="00000000" w:rsidP="00000000" w:rsidRDefault="00000000" w:rsidRPr="00000000" w14:paraId="00000011">
      <w:pPr>
        <w:widowControl w:val="0"/>
        <w:spacing w:before="1091" w:line="240" w:lineRule="auto"/>
        <w:ind w:right="2033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-552448</wp:posOffset>
          </wp:positionH>
          <wp:positionV relativeFrom="paragraph">
            <wp:posOffset>-457197</wp:posOffset>
          </wp:positionV>
          <wp:extent cx="3005750" cy="9144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75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4Effjb/UBHInje3+86rOrSizQ==">CgMxLjA4AHIhMUJuRHc3T1Bjc2FzMTZ6bWlmSXdjT25WOEl2Z0J3LWRD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